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7D6" w:rsidRPr="00727202" w:rsidRDefault="001867D6" w:rsidP="001867D6">
      <w:pPr>
        <w:jc w:val="center"/>
        <w:rPr>
          <w:b/>
        </w:rPr>
      </w:pPr>
      <w:r w:rsidRPr="00727202">
        <w:rPr>
          <w:b/>
        </w:rPr>
        <w:t>АДМИНИСТРАЦИЯ ЛЕСНОГО СЕЛЬСКОГО ПОСЕЛЕНИЯ ИСИЛЬКУЛЬСКОГО МУНИЦИПАЛЬНОГО РАЙОНА ОМСКОЙ ОБЛАСТИ</w:t>
      </w:r>
    </w:p>
    <w:p w:rsidR="001867D6" w:rsidRPr="00727202" w:rsidRDefault="001867D6" w:rsidP="001867D6"/>
    <w:p w:rsidR="001867D6" w:rsidRPr="00A0135E" w:rsidRDefault="001867D6" w:rsidP="001867D6">
      <w:pPr>
        <w:rPr>
          <w:sz w:val="28"/>
          <w:szCs w:val="28"/>
        </w:rPr>
      </w:pPr>
    </w:p>
    <w:p w:rsidR="001867D6" w:rsidRPr="00A0135E" w:rsidRDefault="001867D6" w:rsidP="001867D6">
      <w:pPr>
        <w:jc w:val="center"/>
        <w:rPr>
          <w:b/>
          <w:sz w:val="28"/>
          <w:szCs w:val="28"/>
        </w:rPr>
      </w:pPr>
      <w:r w:rsidRPr="00A0135E">
        <w:rPr>
          <w:b/>
          <w:sz w:val="28"/>
          <w:szCs w:val="28"/>
        </w:rPr>
        <w:t>ПОСТАНОВЛЕНИЕ</w:t>
      </w:r>
      <w:r>
        <w:rPr>
          <w:b/>
          <w:sz w:val="28"/>
          <w:szCs w:val="28"/>
        </w:rPr>
        <w:t xml:space="preserve"> </w:t>
      </w:r>
      <w:r w:rsidR="009B5E5F">
        <w:rPr>
          <w:b/>
          <w:sz w:val="28"/>
          <w:szCs w:val="28"/>
        </w:rPr>
        <w:t xml:space="preserve"> </w:t>
      </w:r>
    </w:p>
    <w:p w:rsidR="001867D6" w:rsidRDefault="001867D6" w:rsidP="001867D6">
      <w:pPr>
        <w:jc w:val="center"/>
        <w:rPr>
          <w:sz w:val="28"/>
          <w:szCs w:val="28"/>
        </w:rPr>
      </w:pPr>
    </w:p>
    <w:p w:rsidR="001867D6" w:rsidRPr="00D0702D" w:rsidRDefault="001867D6" w:rsidP="001867D6">
      <w:pPr>
        <w:jc w:val="center"/>
        <w:rPr>
          <w:sz w:val="28"/>
          <w:szCs w:val="28"/>
        </w:rPr>
      </w:pPr>
      <w:r w:rsidRPr="00E44353">
        <w:rPr>
          <w:sz w:val="28"/>
          <w:szCs w:val="28"/>
        </w:rPr>
        <w:t xml:space="preserve">от </w:t>
      </w:r>
      <w:r w:rsidR="009B5E5F">
        <w:rPr>
          <w:sz w:val="28"/>
          <w:szCs w:val="28"/>
        </w:rPr>
        <w:t>10.11</w:t>
      </w:r>
      <w:r w:rsidRPr="00E44353">
        <w:rPr>
          <w:sz w:val="28"/>
          <w:szCs w:val="28"/>
        </w:rPr>
        <w:t>.20</w:t>
      </w:r>
      <w:r>
        <w:rPr>
          <w:sz w:val="28"/>
          <w:szCs w:val="28"/>
        </w:rPr>
        <w:t>20</w:t>
      </w:r>
      <w:r w:rsidRPr="00E44353">
        <w:rPr>
          <w:sz w:val="28"/>
          <w:szCs w:val="28"/>
        </w:rPr>
        <w:t xml:space="preserve"> г.                                                                                  № </w:t>
      </w:r>
      <w:r w:rsidR="009B5E5F">
        <w:rPr>
          <w:sz w:val="28"/>
          <w:szCs w:val="28"/>
        </w:rPr>
        <w:t>106</w:t>
      </w:r>
      <w:r>
        <w:rPr>
          <w:sz w:val="28"/>
          <w:szCs w:val="28"/>
        </w:rPr>
        <w:t xml:space="preserve">        </w:t>
      </w:r>
    </w:p>
    <w:p w:rsidR="001867D6" w:rsidRPr="000F66FE" w:rsidRDefault="001867D6" w:rsidP="000F66FE">
      <w:pPr>
        <w:rPr>
          <w:sz w:val="22"/>
          <w:szCs w:val="22"/>
        </w:rPr>
      </w:pPr>
      <w:r>
        <w:rPr>
          <w:i/>
          <w:sz w:val="22"/>
          <w:szCs w:val="22"/>
        </w:rPr>
        <w:t xml:space="preserve">              </w:t>
      </w:r>
      <w:r w:rsidRPr="00A63F82">
        <w:rPr>
          <w:sz w:val="22"/>
          <w:szCs w:val="22"/>
        </w:rPr>
        <w:t>п</w:t>
      </w:r>
      <w:proofErr w:type="gramStart"/>
      <w:r w:rsidRPr="00A63F82">
        <w:rPr>
          <w:sz w:val="22"/>
          <w:szCs w:val="22"/>
        </w:rPr>
        <w:t>.Л</w:t>
      </w:r>
      <w:proofErr w:type="gramEnd"/>
      <w:r w:rsidRPr="00A63F82">
        <w:rPr>
          <w:sz w:val="22"/>
          <w:szCs w:val="22"/>
        </w:rPr>
        <w:t>есной</w:t>
      </w:r>
    </w:p>
    <w:p w:rsidR="009B5E5F" w:rsidRDefault="001867D6" w:rsidP="009B5E5F">
      <w:pPr>
        <w:ind w:firstLine="708"/>
        <w:jc w:val="center"/>
        <w:rPr>
          <w:sz w:val="28"/>
          <w:szCs w:val="28"/>
        </w:rPr>
      </w:pPr>
      <w:r>
        <w:rPr>
          <w:sz w:val="28"/>
          <w:szCs w:val="28"/>
        </w:rPr>
        <w:t>О внесении изменений</w:t>
      </w:r>
    </w:p>
    <w:p w:rsidR="009B5E5F" w:rsidRDefault="001867D6" w:rsidP="009B5E5F">
      <w:pPr>
        <w:ind w:firstLine="708"/>
        <w:jc w:val="center"/>
        <w:rPr>
          <w:sz w:val="28"/>
          <w:szCs w:val="28"/>
        </w:rPr>
      </w:pPr>
      <w:r>
        <w:rPr>
          <w:sz w:val="28"/>
          <w:szCs w:val="28"/>
        </w:rPr>
        <w:t>в постановление</w:t>
      </w:r>
      <w:r w:rsidR="009B5E5F">
        <w:rPr>
          <w:sz w:val="28"/>
          <w:szCs w:val="28"/>
        </w:rPr>
        <w:t xml:space="preserve"> </w:t>
      </w:r>
      <w:r>
        <w:rPr>
          <w:sz w:val="28"/>
          <w:szCs w:val="28"/>
        </w:rPr>
        <w:t>Администрации Лесного сельского поселения Исилькульского муниципального района Омской  области от 27.08/.2020г.</w:t>
      </w:r>
    </w:p>
    <w:p w:rsidR="001867D6" w:rsidRDefault="001867D6" w:rsidP="009B5E5F">
      <w:pPr>
        <w:ind w:firstLine="708"/>
        <w:jc w:val="center"/>
        <w:rPr>
          <w:sz w:val="28"/>
          <w:szCs w:val="28"/>
        </w:rPr>
      </w:pPr>
      <w:r>
        <w:rPr>
          <w:sz w:val="28"/>
          <w:szCs w:val="28"/>
        </w:rPr>
        <w:t>№ 83 «Об утверждении схемы размещения нестационарных торговых объектов на территории Лесного сельского поселения Исилькульского муниципального района Омской области»</w:t>
      </w:r>
    </w:p>
    <w:p w:rsidR="001867D6" w:rsidRDefault="000F66FE" w:rsidP="000F66FE">
      <w:pPr>
        <w:rPr>
          <w:sz w:val="28"/>
          <w:szCs w:val="28"/>
        </w:rPr>
      </w:pPr>
      <w:r>
        <w:rPr>
          <w:sz w:val="28"/>
          <w:szCs w:val="28"/>
        </w:rPr>
        <w:t xml:space="preserve"> </w:t>
      </w:r>
    </w:p>
    <w:p w:rsidR="001867D6" w:rsidRDefault="001867D6" w:rsidP="001867D6">
      <w:pPr>
        <w:jc w:val="both"/>
        <w:rPr>
          <w:sz w:val="28"/>
        </w:rPr>
      </w:pPr>
      <w:r w:rsidRPr="001867D6">
        <w:t xml:space="preserve">    </w:t>
      </w:r>
      <w:proofErr w:type="gramStart"/>
      <w:r w:rsidRPr="001867D6">
        <w:rPr>
          <w:sz w:val="28"/>
        </w:rPr>
        <w:t>Руководствуясь Федеральным законом от 28.12.2009 г № 381-ФЗ «Об основах государственного регулирования торговой деятельности в РФ», приказом министерства экономики Омской области от 23.08.201г. № 28 «О порядке разработки и утверждения органами местного самоуправления Омской области схем размещения нестационарных торговых объектов»,  в целях упорядочения  размещения и функционирования нестационарных торговых объектов на территории Лесного сельского поселения  Исилькульского муниципального района Омской области, создания условий</w:t>
      </w:r>
      <w:proofErr w:type="gramEnd"/>
      <w:r w:rsidRPr="001867D6">
        <w:rPr>
          <w:sz w:val="28"/>
        </w:rPr>
        <w:t xml:space="preserve"> для улучшения организации и качества торгового обслуживания населения, соответствия внешнего архитектурного облика объектов современным требованиям, Уставом Лесного сельского поселения Исилькульского муниципального района Омской области, Администрация Лесного сельского поселения Лесного сельского поселения Исилькульского муниципального района Омской области </w:t>
      </w:r>
      <w:r>
        <w:rPr>
          <w:sz w:val="28"/>
        </w:rPr>
        <w:t xml:space="preserve"> </w:t>
      </w:r>
      <w:r w:rsidRPr="001867D6">
        <w:rPr>
          <w:sz w:val="28"/>
        </w:rPr>
        <w:t>ПОСТАНОВЛЯЕТ:</w:t>
      </w:r>
    </w:p>
    <w:p w:rsidR="001867D6" w:rsidRDefault="001867D6" w:rsidP="001867D6">
      <w:pPr>
        <w:ind w:firstLine="708"/>
        <w:jc w:val="both"/>
        <w:rPr>
          <w:sz w:val="28"/>
          <w:szCs w:val="28"/>
        </w:rPr>
      </w:pPr>
      <w:r>
        <w:rPr>
          <w:sz w:val="28"/>
        </w:rPr>
        <w:t xml:space="preserve">1. Внести следующие изменения в </w:t>
      </w:r>
      <w:r>
        <w:rPr>
          <w:sz w:val="28"/>
          <w:szCs w:val="28"/>
        </w:rPr>
        <w:t>постановление Администрации Лесного сельского поселения Исилькульского муниципального района Омской  области от 27.08/.2020г. № 83 «Об утверждении схемы размещения нестационарных торговых объектов на территории Лесного сельского поселения Исилькульского муниципального района Омской области».</w:t>
      </w:r>
    </w:p>
    <w:p w:rsidR="001867D6" w:rsidRPr="001867D6" w:rsidRDefault="001867D6" w:rsidP="001867D6">
      <w:pPr>
        <w:pStyle w:val="a3"/>
        <w:ind w:firstLine="708"/>
        <w:jc w:val="both"/>
        <w:rPr>
          <w:sz w:val="28"/>
        </w:rPr>
      </w:pPr>
      <w:r w:rsidRPr="001867D6">
        <w:rPr>
          <w:sz w:val="28"/>
        </w:rPr>
        <w:t>1.1. Приложение 1</w:t>
      </w:r>
      <w:r>
        <w:rPr>
          <w:sz w:val="28"/>
        </w:rPr>
        <w:t xml:space="preserve">к </w:t>
      </w:r>
      <w:r w:rsidRPr="001867D6">
        <w:rPr>
          <w:sz w:val="28"/>
        </w:rPr>
        <w:t xml:space="preserve"> постановлени</w:t>
      </w:r>
      <w:r>
        <w:rPr>
          <w:sz w:val="28"/>
        </w:rPr>
        <w:t xml:space="preserve">ю </w:t>
      </w:r>
      <w:r w:rsidRPr="001867D6">
        <w:rPr>
          <w:sz w:val="28"/>
        </w:rPr>
        <w:t>Администрации Лесного сельского поселения Исилькульского муниципального района Омской  области от 27.08/.2020г. № 83 «Об утверждении схемы размещения нестационарных торговых объектов на территории Лесного сельского поселения Исилькульского муниципального района Омской области»</w:t>
      </w:r>
      <w:r>
        <w:rPr>
          <w:sz w:val="28"/>
        </w:rPr>
        <w:t xml:space="preserve"> </w:t>
      </w:r>
      <w:r w:rsidRPr="001867D6">
        <w:rPr>
          <w:sz w:val="28"/>
        </w:rPr>
        <w:t>изложить, согласно приложению к данному постановлению.</w:t>
      </w:r>
    </w:p>
    <w:p w:rsidR="000F66FE" w:rsidRDefault="000F66FE" w:rsidP="000F66FE">
      <w:pPr>
        <w:pStyle w:val="10"/>
        <w:shd w:val="clear" w:color="auto" w:fill="auto"/>
        <w:tabs>
          <w:tab w:val="left" w:pos="1418"/>
          <w:tab w:val="left" w:pos="1774"/>
        </w:tabs>
        <w:spacing w:before="0" w:after="0" w:line="331" w:lineRule="exact"/>
        <w:ind w:right="-3"/>
        <w:jc w:val="both"/>
        <w:rPr>
          <w:sz w:val="28"/>
          <w:szCs w:val="28"/>
        </w:rPr>
      </w:pPr>
      <w:r w:rsidRPr="00BA3BA1">
        <w:rPr>
          <w:sz w:val="28"/>
          <w:szCs w:val="28"/>
        </w:rPr>
        <w:t xml:space="preserve">   </w:t>
      </w:r>
      <w:r>
        <w:rPr>
          <w:sz w:val="28"/>
          <w:szCs w:val="28"/>
        </w:rPr>
        <w:t xml:space="preserve">       2</w:t>
      </w:r>
      <w:r w:rsidRPr="00BA3BA1">
        <w:rPr>
          <w:sz w:val="28"/>
          <w:szCs w:val="28"/>
        </w:rPr>
        <w:t>. Настоящее постановление опубликовать (обнародовать), разместить на официальном</w:t>
      </w:r>
      <w:r w:rsidRPr="005D7FE7">
        <w:rPr>
          <w:sz w:val="28"/>
          <w:szCs w:val="28"/>
        </w:rPr>
        <w:t xml:space="preserve"> сайте Администрации Лесного сельского поселения в </w:t>
      </w:r>
      <w:proofErr w:type="spellStart"/>
      <w:r w:rsidRPr="005D7FE7">
        <w:rPr>
          <w:sz w:val="28"/>
          <w:szCs w:val="28"/>
        </w:rPr>
        <w:t>информационно-телекомму</w:t>
      </w:r>
      <w:r>
        <w:rPr>
          <w:sz w:val="28"/>
          <w:szCs w:val="28"/>
        </w:rPr>
        <w:t>н</w:t>
      </w:r>
      <w:r w:rsidRPr="005D7FE7">
        <w:rPr>
          <w:sz w:val="28"/>
          <w:szCs w:val="28"/>
        </w:rPr>
        <w:t>никационной</w:t>
      </w:r>
      <w:proofErr w:type="spellEnd"/>
      <w:r w:rsidRPr="005D7FE7">
        <w:rPr>
          <w:sz w:val="28"/>
          <w:szCs w:val="28"/>
        </w:rPr>
        <w:t xml:space="preserve"> сети</w:t>
      </w:r>
      <w:r>
        <w:rPr>
          <w:sz w:val="28"/>
          <w:szCs w:val="28"/>
        </w:rPr>
        <w:t xml:space="preserve"> «Интернет» и представить в Министерство экономики Омской области.</w:t>
      </w:r>
    </w:p>
    <w:p w:rsidR="001867D6" w:rsidRDefault="001867D6" w:rsidP="001867D6">
      <w:pPr>
        <w:jc w:val="both"/>
        <w:rPr>
          <w:sz w:val="28"/>
        </w:rPr>
      </w:pPr>
    </w:p>
    <w:p w:rsidR="001867D6" w:rsidRDefault="001867D6" w:rsidP="001867D6">
      <w:pPr>
        <w:jc w:val="both"/>
        <w:rPr>
          <w:sz w:val="28"/>
        </w:rPr>
      </w:pPr>
      <w:r>
        <w:rPr>
          <w:sz w:val="28"/>
        </w:rPr>
        <w:t xml:space="preserve">Глава </w:t>
      </w:r>
    </w:p>
    <w:p w:rsidR="001867D6" w:rsidRDefault="001867D6" w:rsidP="001867D6">
      <w:pPr>
        <w:jc w:val="both"/>
        <w:rPr>
          <w:sz w:val="28"/>
        </w:rPr>
        <w:sectPr w:rsidR="001867D6" w:rsidSect="000F66FE">
          <w:pgSz w:w="11906" w:h="16838"/>
          <w:pgMar w:top="426" w:right="850" w:bottom="1134" w:left="1701" w:header="708" w:footer="708" w:gutter="0"/>
          <w:cols w:space="708"/>
          <w:docGrid w:linePitch="360"/>
        </w:sectPr>
      </w:pPr>
      <w:r>
        <w:rPr>
          <w:sz w:val="28"/>
        </w:rPr>
        <w:t>Лесного сельского поселения                                                            Т.А.Резина</w:t>
      </w:r>
    </w:p>
    <w:p w:rsidR="001867D6" w:rsidRPr="00C66412" w:rsidRDefault="001867D6" w:rsidP="001867D6">
      <w:pPr>
        <w:jc w:val="right"/>
        <w:rPr>
          <w:sz w:val="20"/>
          <w:szCs w:val="20"/>
        </w:rPr>
      </w:pPr>
      <w:r w:rsidRPr="00C66412">
        <w:rPr>
          <w:sz w:val="20"/>
          <w:szCs w:val="20"/>
        </w:rPr>
        <w:lastRenderedPageBreak/>
        <w:t>Приложение 1</w:t>
      </w:r>
    </w:p>
    <w:p w:rsidR="001867D6" w:rsidRDefault="001867D6" w:rsidP="001867D6">
      <w:pPr>
        <w:jc w:val="right"/>
        <w:rPr>
          <w:sz w:val="20"/>
          <w:szCs w:val="20"/>
        </w:rPr>
      </w:pPr>
      <w:r w:rsidRPr="00C66412">
        <w:rPr>
          <w:sz w:val="20"/>
          <w:szCs w:val="20"/>
        </w:rPr>
        <w:t xml:space="preserve">к постановлению </w:t>
      </w:r>
    </w:p>
    <w:p w:rsidR="001867D6" w:rsidRPr="00C66412" w:rsidRDefault="001867D6" w:rsidP="001867D6">
      <w:pPr>
        <w:jc w:val="right"/>
        <w:rPr>
          <w:sz w:val="20"/>
          <w:szCs w:val="20"/>
        </w:rPr>
      </w:pPr>
      <w:r w:rsidRPr="00C66412">
        <w:rPr>
          <w:sz w:val="20"/>
          <w:szCs w:val="20"/>
        </w:rPr>
        <w:t xml:space="preserve">Администрации </w:t>
      </w:r>
      <w:r>
        <w:rPr>
          <w:sz w:val="20"/>
          <w:szCs w:val="20"/>
        </w:rPr>
        <w:t xml:space="preserve"> </w:t>
      </w:r>
      <w:proofErr w:type="gramStart"/>
      <w:r>
        <w:rPr>
          <w:sz w:val="20"/>
          <w:szCs w:val="20"/>
        </w:rPr>
        <w:t>Лесного</w:t>
      </w:r>
      <w:proofErr w:type="gramEnd"/>
      <w:r w:rsidRPr="00C66412">
        <w:rPr>
          <w:sz w:val="20"/>
          <w:szCs w:val="20"/>
        </w:rPr>
        <w:t xml:space="preserve"> сельского </w:t>
      </w:r>
    </w:p>
    <w:p w:rsidR="001867D6" w:rsidRPr="00C66412" w:rsidRDefault="001867D6" w:rsidP="001867D6">
      <w:pPr>
        <w:jc w:val="right"/>
        <w:rPr>
          <w:sz w:val="20"/>
          <w:szCs w:val="20"/>
        </w:rPr>
      </w:pPr>
      <w:r w:rsidRPr="00C66412">
        <w:rPr>
          <w:sz w:val="20"/>
          <w:szCs w:val="20"/>
        </w:rPr>
        <w:t>поселения от</w:t>
      </w:r>
      <w:r>
        <w:rPr>
          <w:sz w:val="20"/>
          <w:szCs w:val="20"/>
        </w:rPr>
        <w:t xml:space="preserve"> </w:t>
      </w:r>
      <w:r w:rsidR="009B5E5F">
        <w:rPr>
          <w:sz w:val="20"/>
          <w:szCs w:val="20"/>
        </w:rPr>
        <w:t>10.11</w:t>
      </w:r>
      <w:r>
        <w:rPr>
          <w:sz w:val="20"/>
          <w:szCs w:val="20"/>
        </w:rPr>
        <w:t>.2020</w:t>
      </w:r>
      <w:r w:rsidR="009B5E5F">
        <w:rPr>
          <w:sz w:val="20"/>
          <w:szCs w:val="20"/>
        </w:rPr>
        <w:t xml:space="preserve"> </w:t>
      </w:r>
      <w:r w:rsidR="009B5E5F" w:rsidRPr="00C66412">
        <w:rPr>
          <w:sz w:val="20"/>
          <w:szCs w:val="20"/>
        </w:rPr>
        <w:t>№</w:t>
      </w:r>
      <w:r w:rsidR="009B5E5F">
        <w:rPr>
          <w:sz w:val="20"/>
          <w:szCs w:val="20"/>
        </w:rPr>
        <w:t xml:space="preserve"> 106  </w:t>
      </w:r>
    </w:p>
    <w:p w:rsidR="001867D6" w:rsidRPr="00317526" w:rsidRDefault="001867D6" w:rsidP="001867D6">
      <w:pPr>
        <w:jc w:val="center"/>
        <w:rPr>
          <w:sz w:val="22"/>
          <w:szCs w:val="28"/>
        </w:rPr>
      </w:pPr>
      <w:r w:rsidRPr="00317526">
        <w:rPr>
          <w:sz w:val="22"/>
          <w:szCs w:val="28"/>
        </w:rPr>
        <w:t xml:space="preserve">СХЕМА </w:t>
      </w:r>
    </w:p>
    <w:p w:rsidR="001867D6" w:rsidRPr="00317526" w:rsidRDefault="001867D6" w:rsidP="001867D6">
      <w:pPr>
        <w:jc w:val="center"/>
        <w:rPr>
          <w:sz w:val="22"/>
          <w:szCs w:val="28"/>
        </w:rPr>
      </w:pPr>
      <w:r w:rsidRPr="00317526">
        <w:rPr>
          <w:sz w:val="22"/>
          <w:szCs w:val="28"/>
        </w:rPr>
        <w:t>размещения нестационарных торговых объектов на территории Лесного сельского поселения</w:t>
      </w:r>
    </w:p>
    <w:p w:rsidR="001867D6" w:rsidRPr="00317526" w:rsidRDefault="001867D6" w:rsidP="001867D6">
      <w:pPr>
        <w:jc w:val="center"/>
        <w:rPr>
          <w:sz w:val="22"/>
          <w:szCs w:val="28"/>
        </w:rPr>
      </w:pPr>
    </w:p>
    <w:tbl>
      <w:tblPr>
        <w:tblW w:w="14445" w:type="dxa"/>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3"/>
        <w:gridCol w:w="3557"/>
        <w:gridCol w:w="1822"/>
        <w:gridCol w:w="2998"/>
        <w:gridCol w:w="3260"/>
        <w:gridCol w:w="2155"/>
      </w:tblGrid>
      <w:tr w:rsidR="009B5E5F" w:rsidRPr="00317526" w:rsidTr="009B5E5F">
        <w:trPr>
          <w:trHeight w:val="1153"/>
        </w:trPr>
        <w:tc>
          <w:tcPr>
            <w:tcW w:w="653" w:type="dxa"/>
            <w:vAlign w:val="center"/>
          </w:tcPr>
          <w:p w:rsidR="009B5E5F" w:rsidRPr="00317526" w:rsidRDefault="009B5E5F" w:rsidP="00317526">
            <w:pPr>
              <w:autoSpaceDE w:val="0"/>
              <w:autoSpaceDN w:val="0"/>
              <w:adjustRightInd w:val="0"/>
              <w:spacing w:after="2760"/>
              <w:ind w:right="139"/>
              <w:rPr>
                <w:bCs/>
              </w:rPr>
            </w:pPr>
            <w:r w:rsidRPr="00317526">
              <w:rPr>
                <w:bCs/>
                <w:sz w:val="22"/>
                <w:szCs w:val="22"/>
              </w:rPr>
              <w:t xml:space="preserve">№ </w:t>
            </w:r>
            <w:proofErr w:type="spellStart"/>
            <w:proofErr w:type="gramStart"/>
            <w:r w:rsidRPr="00317526">
              <w:rPr>
                <w:bCs/>
                <w:sz w:val="22"/>
                <w:szCs w:val="22"/>
              </w:rPr>
              <w:t>п</w:t>
            </w:r>
            <w:proofErr w:type="spellEnd"/>
            <w:proofErr w:type="gramEnd"/>
            <w:r w:rsidRPr="00317526">
              <w:rPr>
                <w:bCs/>
                <w:sz w:val="22"/>
                <w:szCs w:val="22"/>
              </w:rPr>
              <w:t>/</w:t>
            </w:r>
            <w:proofErr w:type="spellStart"/>
            <w:r w:rsidRPr="00317526">
              <w:rPr>
                <w:bCs/>
                <w:sz w:val="22"/>
                <w:szCs w:val="22"/>
              </w:rPr>
              <w:t>п</w:t>
            </w:r>
            <w:proofErr w:type="spellEnd"/>
            <w:r w:rsidRPr="00317526">
              <w:rPr>
                <w:bCs/>
                <w:sz w:val="22"/>
                <w:szCs w:val="22"/>
              </w:rPr>
              <w:t xml:space="preserve"> </w:t>
            </w:r>
          </w:p>
        </w:tc>
        <w:tc>
          <w:tcPr>
            <w:tcW w:w="3557" w:type="dxa"/>
            <w:vAlign w:val="center"/>
          </w:tcPr>
          <w:p w:rsidR="009B5E5F" w:rsidRPr="00317526" w:rsidRDefault="009B5E5F" w:rsidP="00317526">
            <w:pPr>
              <w:autoSpaceDE w:val="0"/>
              <w:autoSpaceDN w:val="0"/>
              <w:adjustRightInd w:val="0"/>
              <w:spacing w:after="2520"/>
              <w:jc w:val="center"/>
              <w:rPr>
                <w:bCs/>
              </w:rPr>
            </w:pPr>
            <w:r w:rsidRPr="00317526">
              <w:rPr>
                <w:bCs/>
                <w:sz w:val="22"/>
                <w:szCs w:val="22"/>
              </w:rPr>
              <w:t>Адресные ориентиры нестационарного торгового объекта</w:t>
            </w:r>
          </w:p>
        </w:tc>
        <w:tc>
          <w:tcPr>
            <w:tcW w:w="1822" w:type="dxa"/>
            <w:vAlign w:val="center"/>
          </w:tcPr>
          <w:p w:rsidR="009B5E5F" w:rsidRPr="00317526" w:rsidRDefault="009B5E5F" w:rsidP="00317526">
            <w:pPr>
              <w:autoSpaceDE w:val="0"/>
              <w:autoSpaceDN w:val="0"/>
              <w:adjustRightInd w:val="0"/>
              <w:spacing w:after="2280"/>
              <w:jc w:val="center"/>
              <w:rPr>
                <w:bCs/>
              </w:rPr>
            </w:pPr>
            <w:r w:rsidRPr="00317526">
              <w:rPr>
                <w:bCs/>
                <w:sz w:val="22"/>
                <w:szCs w:val="22"/>
              </w:rPr>
              <w:t>Площадь нестационарного торгового объекта, кв</w:t>
            </w:r>
            <w:proofErr w:type="gramStart"/>
            <w:r w:rsidRPr="00317526">
              <w:rPr>
                <w:bCs/>
                <w:sz w:val="22"/>
                <w:szCs w:val="22"/>
              </w:rPr>
              <w:t>.м</w:t>
            </w:r>
            <w:proofErr w:type="gramEnd"/>
          </w:p>
        </w:tc>
        <w:tc>
          <w:tcPr>
            <w:tcW w:w="2998" w:type="dxa"/>
            <w:vAlign w:val="center"/>
          </w:tcPr>
          <w:p w:rsidR="009B5E5F" w:rsidRPr="00317526" w:rsidRDefault="009B5E5F" w:rsidP="00317526">
            <w:pPr>
              <w:autoSpaceDE w:val="0"/>
              <w:autoSpaceDN w:val="0"/>
              <w:adjustRightInd w:val="0"/>
              <w:spacing w:after="2760"/>
              <w:jc w:val="center"/>
              <w:rPr>
                <w:bCs/>
              </w:rPr>
            </w:pPr>
            <w:r w:rsidRPr="00317526">
              <w:rPr>
                <w:bCs/>
                <w:sz w:val="22"/>
                <w:szCs w:val="22"/>
              </w:rPr>
              <w:t>Вид торговли</w:t>
            </w:r>
          </w:p>
        </w:tc>
        <w:tc>
          <w:tcPr>
            <w:tcW w:w="3260" w:type="dxa"/>
            <w:vAlign w:val="center"/>
          </w:tcPr>
          <w:p w:rsidR="009B5E5F" w:rsidRPr="00317526" w:rsidRDefault="009B5E5F" w:rsidP="00317526">
            <w:pPr>
              <w:autoSpaceDE w:val="0"/>
              <w:autoSpaceDN w:val="0"/>
              <w:adjustRightInd w:val="0"/>
              <w:jc w:val="center"/>
              <w:rPr>
                <w:bCs/>
              </w:rPr>
            </w:pPr>
            <w:r w:rsidRPr="00317526">
              <w:rPr>
                <w:bCs/>
                <w:sz w:val="22"/>
                <w:szCs w:val="22"/>
              </w:rPr>
              <w:t>Специализация торговли на нестационарном торговом объекте</w:t>
            </w:r>
            <w:r>
              <w:rPr>
                <w:bCs/>
                <w:sz w:val="22"/>
                <w:szCs w:val="22"/>
              </w:rPr>
              <w:t>: специализированну</w:t>
            </w:r>
            <w:proofErr w:type="gramStart"/>
            <w:r>
              <w:rPr>
                <w:bCs/>
                <w:sz w:val="22"/>
                <w:szCs w:val="22"/>
              </w:rPr>
              <w:t>ю(</w:t>
            </w:r>
            <w:proofErr w:type="gramEnd"/>
            <w:r>
              <w:rPr>
                <w:bCs/>
                <w:sz w:val="22"/>
                <w:szCs w:val="22"/>
              </w:rPr>
              <w:t xml:space="preserve">с указанием реализуемой группы товаров) или универсальную (продовольственные и (или) непродовольственные товар) </w:t>
            </w:r>
            <w:r w:rsidRPr="00317526">
              <w:rPr>
                <w:bCs/>
                <w:sz w:val="22"/>
                <w:szCs w:val="22"/>
              </w:rPr>
              <w:t xml:space="preserve"> </w:t>
            </w:r>
          </w:p>
        </w:tc>
        <w:tc>
          <w:tcPr>
            <w:tcW w:w="2155" w:type="dxa"/>
            <w:vAlign w:val="center"/>
          </w:tcPr>
          <w:p w:rsidR="009B5E5F" w:rsidRPr="00317526" w:rsidRDefault="009B5E5F" w:rsidP="00317526">
            <w:pPr>
              <w:autoSpaceDE w:val="0"/>
              <w:autoSpaceDN w:val="0"/>
              <w:adjustRightInd w:val="0"/>
              <w:spacing w:after="2040"/>
              <w:jc w:val="center"/>
              <w:rPr>
                <w:bCs/>
              </w:rPr>
            </w:pPr>
            <w:r w:rsidRPr="00317526">
              <w:rPr>
                <w:bCs/>
                <w:sz w:val="22"/>
                <w:szCs w:val="22"/>
              </w:rPr>
              <w:t xml:space="preserve">Период размещения нестационарного торгового объекта </w:t>
            </w:r>
            <w:r>
              <w:rPr>
                <w:bCs/>
                <w:sz w:val="22"/>
                <w:szCs w:val="22"/>
              </w:rPr>
              <w:t>(для сезонных объектов торговли)</w:t>
            </w:r>
          </w:p>
        </w:tc>
      </w:tr>
      <w:tr w:rsidR="009B5E5F" w:rsidRPr="00317526" w:rsidTr="009B5E5F">
        <w:tc>
          <w:tcPr>
            <w:tcW w:w="653" w:type="dxa"/>
            <w:vAlign w:val="center"/>
          </w:tcPr>
          <w:p w:rsidR="009B5E5F" w:rsidRPr="00317526" w:rsidRDefault="009B5E5F" w:rsidP="00672244">
            <w:pPr>
              <w:autoSpaceDE w:val="0"/>
              <w:autoSpaceDN w:val="0"/>
              <w:adjustRightInd w:val="0"/>
              <w:jc w:val="center"/>
              <w:rPr>
                <w:bCs/>
              </w:rPr>
            </w:pPr>
            <w:r w:rsidRPr="00317526">
              <w:rPr>
                <w:bCs/>
                <w:sz w:val="22"/>
                <w:szCs w:val="22"/>
              </w:rPr>
              <w:t>1</w:t>
            </w:r>
          </w:p>
        </w:tc>
        <w:tc>
          <w:tcPr>
            <w:tcW w:w="3557" w:type="dxa"/>
            <w:vAlign w:val="center"/>
          </w:tcPr>
          <w:p w:rsidR="009B5E5F" w:rsidRPr="00317526" w:rsidRDefault="009B5E5F" w:rsidP="00672244">
            <w:pPr>
              <w:autoSpaceDE w:val="0"/>
              <w:autoSpaceDN w:val="0"/>
              <w:adjustRightInd w:val="0"/>
              <w:jc w:val="center"/>
              <w:rPr>
                <w:bCs/>
              </w:rPr>
            </w:pPr>
            <w:r w:rsidRPr="00317526">
              <w:rPr>
                <w:bCs/>
                <w:sz w:val="22"/>
                <w:szCs w:val="22"/>
              </w:rPr>
              <w:t xml:space="preserve">2 </w:t>
            </w:r>
          </w:p>
        </w:tc>
        <w:tc>
          <w:tcPr>
            <w:tcW w:w="1822" w:type="dxa"/>
            <w:vAlign w:val="center"/>
          </w:tcPr>
          <w:p w:rsidR="009B5E5F" w:rsidRPr="00317526" w:rsidRDefault="009B5E5F" w:rsidP="00672244">
            <w:pPr>
              <w:autoSpaceDE w:val="0"/>
              <w:autoSpaceDN w:val="0"/>
              <w:adjustRightInd w:val="0"/>
              <w:jc w:val="center"/>
              <w:rPr>
                <w:bCs/>
              </w:rPr>
            </w:pPr>
            <w:r w:rsidRPr="00317526">
              <w:rPr>
                <w:bCs/>
                <w:sz w:val="22"/>
                <w:szCs w:val="22"/>
              </w:rPr>
              <w:t xml:space="preserve">3 </w:t>
            </w:r>
          </w:p>
        </w:tc>
        <w:tc>
          <w:tcPr>
            <w:tcW w:w="2998" w:type="dxa"/>
            <w:vAlign w:val="center"/>
          </w:tcPr>
          <w:p w:rsidR="009B5E5F" w:rsidRPr="00317526" w:rsidRDefault="009B5E5F" w:rsidP="00672244">
            <w:pPr>
              <w:autoSpaceDE w:val="0"/>
              <w:autoSpaceDN w:val="0"/>
              <w:adjustRightInd w:val="0"/>
              <w:jc w:val="center"/>
              <w:rPr>
                <w:bCs/>
              </w:rPr>
            </w:pPr>
            <w:r w:rsidRPr="00317526">
              <w:rPr>
                <w:bCs/>
                <w:sz w:val="22"/>
                <w:szCs w:val="22"/>
              </w:rPr>
              <w:t xml:space="preserve">4 </w:t>
            </w:r>
          </w:p>
        </w:tc>
        <w:tc>
          <w:tcPr>
            <w:tcW w:w="3260" w:type="dxa"/>
            <w:vAlign w:val="center"/>
          </w:tcPr>
          <w:p w:rsidR="009B5E5F" w:rsidRPr="00317526" w:rsidRDefault="009B5E5F" w:rsidP="00672244">
            <w:pPr>
              <w:autoSpaceDE w:val="0"/>
              <w:autoSpaceDN w:val="0"/>
              <w:adjustRightInd w:val="0"/>
              <w:jc w:val="center"/>
              <w:rPr>
                <w:bCs/>
              </w:rPr>
            </w:pPr>
            <w:r w:rsidRPr="00317526">
              <w:rPr>
                <w:bCs/>
                <w:sz w:val="22"/>
                <w:szCs w:val="22"/>
              </w:rPr>
              <w:t xml:space="preserve">5 </w:t>
            </w:r>
          </w:p>
        </w:tc>
        <w:tc>
          <w:tcPr>
            <w:tcW w:w="2155" w:type="dxa"/>
            <w:vAlign w:val="center"/>
          </w:tcPr>
          <w:p w:rsidR="009B5E5F" w:rsidRPr="00317526" w:rsidRDefault="009B5E5F" w:rsidP="00672244">
            <w:pPr>
              <w:autoSpaceDE w:val="0"/>
              <w:autoSpaceDN w:val="0"/>
              <w:adjustRightInd w:val="0"/>
              <w:jc w:val="center"/>
              <w:rPr>
                <w:bCs/>
              </w:rPr>
            </w:pPr>
            <w:r w:rsidRPr="00317526">
              <w:rPr>
                <w:bCs/>
                <w:sz w:val="22"/>
                <w:szCs w:val="22"/>
              </w:rPr>
              <w:t xml:space="preserve">6 </w:t>
            </w:r>
          </w:p>
        </w:tc>
      </w:tr>
      <w:tr w:rsidR="009B5E5F" w:rsidRPr="00317526" w:rsidTr="009B5E5F">
        <w:tc>
          <w:tcPr>
            <w:tcW w:w="653" w:type="dxa"/>
            <w:vAlign w:val="center"/>
          </w:tcPr>
          <w:p w:rsidR="009B5E5F" w:rsidRPr="00317526" w:rsidRDefault="009B5E5F" w:rsidP="00672244">
            <w:pPr>
              <w:pStyle w:val="a6"/>
              <w:numPr>
                <w:ilvl w:val="0"/>
                <w:numId w:val="1"/>
              </w:numPr>
              <w:autoSpaceDE w:val="0"/>
              <w:autoSpaceDN w:val="0"/>
              <w:adjustRightInd w:val="0"/>
              <w:ind w:left="142" w:firstLine="0"/>
              <w:jc w:val="center"/>
              <w:rPr>
                <w:bCs/>
              </w:rPr>
            </w:pPr>
          </w:p>
        </w:tc>
        <w:tc>
          <w:tcPr>
            <w:tcW w:w="3557" w:type="dxa"/>
            <w:vAlign w:val="center"/>
          </w:tcPr>
          <w:p w:rsidR="009B5E5F" w:rsidRPr="00317526" w:rsidRDefault="009B5E5F" w:rsidP="00672244">
            <w:pPr>
              <w:autoSpaceDE w:val="0"/>
              <w:autoSpaceDN w:val="0"/>
              <w:adjustRightInd w:val="0"/>
              <w:jc w:val="center"/>
              <w:rPr>
                <w:bCs/>
              </w:rPr>
            </w:pPr>
            <w:r w:rsidRPr="00317526">
              <w:rPr>
                <w:bCs/>
                <w:sz w:val="22"/>
                <w:szCs w:val="22"/>
              </w:rPr>
              <w:t>п</w:t>
            </w:r>
            <w:proofErr w:type="gramStart"/>
            <w:r w:rsidRPr="00317526">
              <w:rPr>
                <w:bCs/>
                <w:sz w:val="22"/>
                <w:szCs w:val="22"/>
              </w:rPr>
              <w:t>.Л</w:t>
            </w:r>
            <w:proofErr w:type="gramEnd"/>
            <w:r w:rsidRPr="00317526">
              <w:rPr>
                <w:bCs/>
                <w:sz w:val="22"/>
                <w:szCs w:val="22"/>
              </w:rPr>
              <w:t>есной, ул.Лесная 1 «А»</w:t>
            </w:r>
          </w:p>
        </w:tc>
        <w:tc>
          <w:tcPr>
            <w:tcW w:w="1822" w:type="dxa"/>
            <w:vAlign w:val="center"/>
          </w:tcPr>
          <w:p w:rsidR="009B5E5F" w:rsidRPr="00317526" w:rsidRDefault="009B5E5F" w:rsidP="00672244">
            <w:pPr>
              <w:autoSpaceDE w:val="0"/>
              <w:autoSpaceDN w:val="0"/>
              <w:adjustRightInd w:val="0"/>
              <w:jc w:val="center"/>
              <w:rPr>
                <w:bCs/>
              </w:rPr>
            </w:pPr>
            <w:r w:rsidRPr="00317526">
              <w:rPr>
                <w:bCs/>
                <w:sz w:val="22"/>
                <w:szCs w:val="22"/>
              </w:rPr>
              <w:t>16</w:t>
            </w:r>
          </w:p>
        </w:tc>
        <w:tc>
          <w:tcPr>
            <w:tcW w:w="2998" w:type="dxa"/>
            <w:vAlign w:val="center"/>
          </w:tcPr>
          <w:p w:rsidR="009B5E5F" w:rsidRPr="00317526" w:rsidRDefault="009B5E5F" w:rsidP="00672244">
            <w:pPr>
              <w:jc w:val="center"/>
            </w:pPr>
            <w:r w:rsidRPr="00317526">
              <w:rPr>
                <w:sz w:val="22"/>
                <w:szCs w:val="22"/>
              </w:rPr>
              <w:t>розничная торговля</w:t>
            </w:r>
          </w:p>
        </w:tc>
        <w:tc>
          <w:tcPr>
            <w:tcW w:w="3260" w:type="dxa"/>
            <w:vAlign w:val="center"/>
          </w:tcPr>
          <w:p w:rsidR="009B5E5F" w:rsidRPr="00317526" w:rsidRDefault="009B5E5F" w:rsidP="00672244">
            <w:pPr>
              <w:autoSpaceDE w:val="0"/>
              <w:autoSpaceDN w:val="0"/>
              <w:adjustRightInd w:val="0"/>
              <w:jc w:val="center"/>
              <w:rPr>
                <w:bCs/>
              </w:rPr>
            </w:pPr>
            <w:r w:rsidRPr="00317526">
              <w:rPr>
                <w:bCs/>
                <w:sz w:val="22"/>
                <w:szCs w:val="22"/>
              </w:rPr>
              <w:t>Универсальная торговля</w:t>
            </w:r>
          </w:p>
        </w:tc>
        <w:tc>
          <w:tcPr>
            <w:tcW w:w="2155" w:type="dxa"/>
            <w:vAlign w:val="center"/>
          </w:tcPr>
          <w:p w:rsidR="009B5E5F" w:rsidRPr="00317526" w:rsidRDefault="009B5E5F" w:rsidP="00672244">
            <w:pPr>
              <w:autoSpaceDE w:val="0"/>
              <w:autoSpaceDN w:val="0"/>
              <w:adjustRightInd w:val="0"/>
              <w:jc w:val="center"/>
              <w:rPr>
                <w:bCs/>
              </w:rPr>
            </w:pPr>
            <w:r w:rsidRPr="00317526">
              <w:rPr>
                <w:bCs/>
                <w:sz w:val="22"/>
                <w:szCs w:val="22"/>
              </w:rPr>
              <w:t>круглогодично</w:t>
            </w:r>
          </w:p>
        </w:tc>
      </w:tr>
      <w:tr w:rsidR="009B5E5F" w:rsidRPr="00317526" w:rsidTr="009B5E5F">
        <w:tc>
          <w:tcPr>
            <w:tcW w:w="653" w:type="dxa"/>
          </w:tcPr>
          <w:p w:rsidR="009B5E5F" w:rsidRPr="00317526" w:rsidRDefault="009B5E5F" w:rsidP="00672244">
            <w:pPr>
              <w:pStyle w:val="a6"/>
              <w:numPr>
                <w:ilvl w:val="0"/>
                <w:numId w:val="1"/>
              </w:numPr>
              <w:ind w:left="142" w:firstLine="0"/>
              <w:jc w:val="center"/>
            </w:pPr>
          </w:p>
        </w:tc>
        <w:tc>
          <w:tcPr>
            <w:tcW w:w="3557" w:type="dxa"/>
          </w:tcPr>
          <w:p w:rsidR="009B5E5F" w:rsidRPr="00317526" w:rsidRDefault="009B5E5F" w:rsidP="00672244">
            <w:pPr>
              <w:jc w:val="both"/>
            </w:pPr>
            <w:r w:rsidRPr="00317526">
              <w:rPr>
                <w:sz w:val="22"/>
                <w:szCs w:val="22"/>
              </w:rPr>
              <w:t>п</w:t>
            </w:r>
            <w:proofErr w:type="gramStart"/>
            <w:r w:rsidRPr="00317526">
              <w:rPr>
                <w:sz w:val="22"/>
                <w:szCs w:val="22"/>
              </w:rPr>
              <w:t>.К</w:t>
            </w:r>
            <w:proofErr w:type="gramEnd"/>
            <w:r w:rsidRPr="00317526">
              <w:rPr>
                <w:sz w:val="22"/>
                <w:szCs w:val="22"/>
              </w:rPr>
              <w:t>омсомольский, ул.Новая 14 «А»</w:t>
            </w:r>
          </w:p>
        </w:tc>
        <w:tc>
          <w:tcPr>
            <w:tcW w:w="1822" w:type="dxa"/>
          </w:tcPr>
          <w:p w:rsidR="009B5E5F" w:rsidRPr="00317526" w:rsidRDefault="009B5E5F" w:rsidP="00672244">
            <w:pPr>
              <w:jc w:val="center"/>
            </w:pPr>
            <w:r w:rsidRPr="00317526">
              <w:rPr>
                <w:sz w:val="22"/>
                <w:szCs w:val="22"/>
              </w:rPr>
              <w:t>18,8</w:t>
            </w:r>
          </w:p>
        </w:tc>
        <w:tc>
          <w:tcPr>
            <w:tcW w:w="2998" w:type="dxa"/>
          </w:tcPr>
          <w:p w:rsidR="009B5E5F" w:rsidRPr="00317526" w:rsidRDefault="009B5E5F" w:rsidP="00672244">
            <w:pPr>
              <w:jc w:val="center"/>
            </w:pPr>
            <w:r w:rsidRPr="00317526">
              <w:rPr>
                <w:sz w:val="22"/>
                <w:szCs w:val="22"/>
              </w:rPr>
              <w:t>розничная торговля</w:t>
            </w:r>
          </w:p>
        </w:tc>
        <w:tc>
          <w:tcPr>
            <w:tcW w:w="3260" w:type="dxa"/>
          </w:tcPr>
          <w:p w:rsidR="009B5E5F" w:rsidRPr="00317526" w:rsidRDefault="009B5E5F" w:rsidP="00672244">
            <w:pPr>
              <w:autoSpaceDE w:val="0"/>
              <w:autoSpaceDN w:val="0"/>
              <w:adjustRightInd w:val="0"/>
              <w:jc w:val="center"/>
              <w:rPr>
                <w:bCs/>
              </w:rPr>
            </w:pPr>
            <w:r w:rsidRPr="00317526">
              <w:rPr>
                <w:bCs/>
                <w:sz w:val="22"/>
                <w:szCs w:val="22"/>
              </w:rPr>
              <w:t>Универсальная торговля</w:t>
            </w:r>
          </w:p>
        </w:tc>
        <w:tc>
          <w:tcPr>
            <w:tcW w:w="2155" w:type="dxa"/>
          </w:tcPr>
          <w:p w:rsidR="009B5E5F" w:rsidRPr="00317526" w:rsidRDefault="009B5E5F" w:rsidP="00672244">
            <w:pPr>
              <w:jc w:val="center"/>
            </w:pPr>
            <w:r w:rsidRPr="00317526">
              <w:rPr>
                <w:sz w:val="22"/>
                <w:szCs w:val="22"/>
              </w:rPr>
              <w:t>круглогодично</w:t>
            </w:r>
          </w:p>
        </w:tc>
      </w:tr>
    </w:tbl>
    <w:p w:rsidR="001867D6" w:rsidRPr="00317526" w:rsidRDefault="001867D6" w:rsidP="001867D6">
      <w:pPr>
        <w:autoSpaceDE w:val="0"/>
        <w:autoSpaceDN w:val="0"/>
        <w:adjustRightInd w:val="0"/>
        <w:ind w:firstLine="540"/>
        <w:jc w:val="both"/>
        <w:rPr>
          <w:sz w:val="22"/>
          <w:szCs w:val="28"/>
        </w:rPr>
      </w:pPr>
    </w:p>
    <w:p w:rsidR="009B5E5F" w:rsidRDefault="009B5E5F" w:rsidP="009B5E5F">
      <w:pPr>
        <w:autoSpaceDE w:val="0"/>
        <w:autoSpaceDN w:val="0"/>
        <w:adjustRightInd w:val="0"/>
        <w:ind w:firstLine="540"/>
        <w:jc w:val="both"/>
        <w:rPr>
          <w:sz w:val="22"/>
          <w:szCs w:val="28"/>
        </w:rPr>
      </w:pPr>
    </w:p>
    <w:p w:rsidR="009B5E5F" w:rsidRDefault="009B5E5F" w:rsidP="009B5E5F">
      <w:pPr>
        <w:autoSpaceDE w:val="0"/>
        <w:autoSpaceDN w:val="0"/>
        <w:adjustRightInd w:val="0"/>
        <w:ind w:firstLine="540"/>
        <w:jc w:val="both"/>
        <w:rPr>
          <w:sz w:val="22"/>
          <w:szCs w:val="28"/>
        </w:rPr>
      </w:pPr>
    </w:p>
    <w:p w:rsidR="001867D6" w:rsidRPr="00317526" w:rsidRDefault="001867D6" w:rsidP="009B5E5F">
      <w:pPr>
        <w:autoSpaceDE w:val="0"/>
        <w:autoSpaceDN w:val="0"/>
        <w:adjustRightInd w:val="0"/>
        <w:ind w:firstLine="540"/>
        <w:jc w:val="both"/>
        <w:rPr>
          <w:sz w:val="22"/>
          <w:szCs w:val="28"/>
        </w:rPr>
      </w:pPr>
      <w:r w:rsidRPr="00317526">
        <w:rPr>
          <w:sz w:val="22"/>
          <w:szCs w:val="28"/>
        </w:rPr>
        <w:t xml:space="preserve">Итого: </w:t>
      </w:r>
      <w:r w:rsidR="009B5E5F">
        <w:rPr>
          <w:bCs/>
          <w:sz w:val="22"/>
          <w:szCs w:val="22"/>
        </w:rPr>
        <w:t xml:space="preserve">Общее количество нестационарных торговых объектов – 2 </w:t>
      </w:r>
    </w:p>
    <w:p w:rsidR="001867D6" w:rsidRDefault="009B5E5F" w:rsidP="009B5E5F">
      <w:pPr>
        <w:tabs>
          <w:tab w:val="left" w:pos="1275"/>
        </w:tabs>
      </w:pPr>
      <w:r>
        <w:tab/>
      </w:r>
      <w:r>
        <w:rPr>
          <w:bCs/>
          <w:sz w:val="22"/>
          <w:szCs w:val="22"/>
        </w:rPr>
        <w:t>Общее количество нестационарных торговых объектов, используемых субъектами малого или среднего предпринимательства - 2</w:t>
      </w:r>
    </w:p>
    <w:p w:rsidR="001867D6" w:rsidRDefault="001867D6" w:rsidP="001867D6">
      <w:pPr>
        <w:jc w:val="both"/>
        <w:rPr>
          <w:sz w:val="28"/>
        </w:rPr>
      </w:pPr>
    </w:p>
    <w:p w:rsidR="001867D6" w:rsidRDefault="001867D6" w:rsidP="001867D6">
      <w:pPr>
        <w:ind w:firstLine="708"/>
        <w:jc w:val="both"/>
        <w:rPr>
          <w:sz w:val="28"/>
          <w:szCs w:val="28"/>
        </w:rPr>
      </w:pPr>
    </w:p>
    <w:p w:rsidR="001867D6" w:rsidRPr="001867D6" w:rsidRDefault="001867D6" w:rsidP="001867D6">
      <w:pPr>
        <w:jc w:val="both"/>
        <w:rPr>
          <w:sz w:val="28"/>
        </w:rPr>
      </w:pPr>
    </w:p>
    <w:p w:rsidR="003156B5" w:rsidRDefault="003156B5"/>
    <w:sectPr w:rsidR="003156B5" w:rsidSect="001867D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524CE"/>
    <w:multiLevelType w:val="hybridMultilevel"/>
    <w:tmpl w:val="4AF408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867D6"/>
    <w:rsid w:val="00051538"/>
    <w:rsid w:val="000B391D"/>
    <w:rsid w:val="000F66FE"/>
    <w:rsid w:val="000F69AC"/>
    <w:rsid w:val="00106699"/>
    <w:rsid w:val="001867D6"/>
    <w:rsid w:val="001928B6"/>
    <w:rsid w:val="001B1951"/>
    <w:rsid w:val="002A2D43"/>
    <w:rsid w:val="002F3152"/>
    <w:rsid w:val="003156B5"/>
    <w:rsid w:val="00317526"/>
    <w:rsid w:val="003B2541"/>
    <w:rsid w:val="003C0A05"/>
    <w:rsid w:val="003D251A"/>
    <w:rsid w:val="003F0A00"/>
    <w:rsid w:val="00466507"/>
    <w:rsid w:val="004A1E2F"/>
    <w:rsid w:val="004A29E9"/>
    <w:rsid w:val="005304B7"/>
    <w:rsid w:val="005D0991"/>
    <w:rsid w:val="00651058"/>
    <w:rsid w:val="00682786"/>
    <w:rsid w:val="0071359C"/>
    <w:rsid w:val="00852FA3"/>
    <w:rsid w:val="0087766C"/>
    <w:rsid w:val="009A32D4"/>
    <w:rsid w:val="009A36FB"/>
    <w:rsid w:val="009B5E5F"/>
    <w:rsid w:val="009C3678"/>
    <w:rsid w:val="00A20E65"/>
    <w:rsid w:val="00A53E76"/>
    <w:rsid w:val="00A55994"/>
    <w:rsid w:val="00A772A6"/>
    <w:rsid w:val="00AE00E7"/>
    <w:rsid w:val="00B40277"/>
    <w:rsid w:val="00C11217"/>
    <w:rsid w:val="00C209B4"/>
    <w:rsid w:val="00D52367"/>
    <w:rsid w:val="00E317FF"/>
    <w:rsid w:val="00E8580E"/>
    <w:rsid w:val="00E94407"/>
    <w:rsid w:val="00EB5CD0"/>
    <w:rsid w:val="00F445E7"/>
    <w:rsid w:val="00F51EC2"/>
    <w:rsid w:val="00F77697"/>
    <w:rsid w:val="00FF6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867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uiPriority w:val="1"/>
    <w:qFormat/>
    <w:rsid w:val="001867D6"/>
    <w:pPr>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5"/>
    <w:locked/>
    <w:rsid w:val="001867D6"/>
    <w:rPr>
      <w:b/>
      <w:sz w:val="28"/>
      <w:lang w:eastAsia="ru-RU"/>
    </w:rPr>
  </w:style>
  <w:style w:type="paragraph" w:styleId="a5">
    <w:name w:val="Body Text"/>
    <w:basedOn w:val="a"/>
    <w:link w:val="a4"/>
    <w:rsid w:val="001867D6"/>
    <w:pPr>
      <w:jc w:val="both"/>
    </w:pPr>
    <w:rPr>
      <w:rFonts w:asciiTheme="minorHAnsi" w:eastAsiaTheme="minorHAnsi" w:hAnsiTheme="minorHAnsi" w:cstheme="minorBidi"/>
      <w:b/>
      <w:sz w:val="28"/>
      <w:szCs w:val="22"/>
    </w:rPr>
  </w:style>
  <w:style w:type="character" w:customStyle="1" w:styleId="1">
    <w:name w:val="Основной текст Знак1"/>
    <w:basedOn w:val="a0"/>
    <w:link w:val="a5"/>
    <w:uiPriority w:val="99"/>
    <w:semiHidden/>
    <w:rsid w:val="001867D6"/>
    <w:rPr>
      <w:rFonts w:ascii="Times New Roman" w:eastAsia="Times New Roman" w:hAnsi="Times New Roman" w:cs="Times New Roman"/>
      <w:sz w:val="24"/>
      <w:szCs w:val="24"/>
      <w:lang w:eastAsia="ru-RU"/>
    </w:rPr>
  </w:style>
  <w:style w:type="paragraph" w:styleId="a6">
    <w:name w:val="List Paragraph"/>
    <w:basedOn w:val="a"/>
    <w:qFormat/>
    <w:rsid w:val="001867D6"/>
    <w:pPr>
      <w:ind w:left="720"/>
      <w:contextualSpacing/>
    </w:pPr>
  </w:style>
  <w:style w:type="character" w:customStyle="1" w:styleId="a7">
    <w:name w:val="Основной текст_"/>
    <w:link w:val="10"/>
    <w:locked/>
    <w:rsid w:val="000F66FE"/>
    <w:rPr>
      <w:rFonts w:ascii="Times New Roman" w:hAnsi="Times New Roman"/>
      <w:sz w:val="27"/>
      <w:szCs w:val="27"/>
      <w:shd w:val="clear" w:color="auto" w:fill="FFFFFF"/>
    </w:rPr>
  </w:style>
  <w:style w:type="paragraph" w:customStyle="1" w:styleId="10">
    <w:name w:val="Основной текст1"/>
    <w:basedOn w:val="a"/>
    <w:link w:val="a7"/>
    <w:rsid w:val="000F66FE"/>
    <w:pPr>
      <w:shd w:val="clear" w:color="auto" w:fill="FFFFFF"/>
      <w:spacing w:before="660" w:after="180" w:line="240" w:lineRule="atLeast"/>
    </w:pPr>
    <w:rPr>
      <w:rFonts w:eastAsiaTheme="minorHAnsi" w:cstheme="minorBidi"/>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522</Words>
  <Characters>2981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dc:creator>
  <cp:keywords/>
  <dc:description/>
  <cp:lastModifiedBy>lesn</cp:lastModifiedBy>
  <cp:revision>8</cp:revision>
  <cp:lastPrinted>2020-11-12T05:16:00Z</cp:lastPrinted>
  <dcterms:created xsi:type="dcterms:W3CDTF">2020-10-28T10:22:00Z</dcterms:created>
  <dcterms:modified xsi:type="dcterms:W3CDTF">2020-11-12T05:18:00Z</dcterms:modified>
</cp:coreProperties>
</file>